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4" w:rsidRPr="00CC67E4" w:rsidRDefault="004D4134" w:rsidP="004D41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67E4">
        <w:rPr>
          <w:sz w:val="28"/>
          <w:szCs w:val="28"/>
        </w:rPr>
        <w:t>Shcherbakov Andriy i Skulska Ilona Junior II, klub Iglica Wrocław.Para otrzymała bonus za medal MP 12-13</w:t>
      </w:r>
      <w:r w:rsidR="00D40FC2">
        <w:rPr>
          <w:sz w:val="28"/>
          <w:szCs w:val="28"/>
        </w:rPr>
        <w:t xml:space="preserve"> lat. Para dopuszczona do Mistrz</w:t>
      </w:r>
      <w:r w:rsidRPr="00CC67E4">
        <w:rPr>
          <w:sz w:val="28"/>
          <w:szCs w:val="28"/>
        </w:rPr>
        <w:t>ostw.</w:t>
      </w:r>
    </w:p>
    <w:p w:rsidR="004D4134" w:rsidRPr="00CC67E4" w:rsidRDefault="004D4134" w:rsidP="004D41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67E4">
        <w:rPr>
          <w:sz w:val="28"/>
          <w:szCs w:val="28"/>
        </w:rPr>
        <w:t>Karol Śledź i Paulina Paprota Sukces Jaworzno. Nowopowstała para. Partner ma zaliczone 2 starty kwalifikujące do Mistrzostw. Para dopuszczona do Mistrzostw</w:t>
      </w:r>
    </w:p>
    <w:p w:rsidR="004D4134" w:rsidRPr="00CC67E4" w:rsidRDefault="004D4134" w:rsidP="004D41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67E4">
        <w:rPr>
          <w:sz w:val="28"/>
          <w:szCs w:val="28"/>
        </w:rPr>
        <w:t>Michał Stępień-Klaudia</w:t>
      </w:r>
      <w:r w:rsidR="00CC67E4">
        <w:rPr>
          <w:sz w:val="28"/>
          <w:szCs w:val="28"/>
        </w:rPr>
        <w:t xml:space="preserve"> </w:t>
      </w:r>
      <w:r w:rsidRPr="00CC67E4">
        <w:rPr>
          <w:sz w:val="28"/>
          <w:szCs w:val="28"/>
        </w:rPr>
        <w:t xml:space="preserve">Skrzypek KTT Zamek Lublin. </w:t>
      </w:r>
      <w:r w:rsidR="00CC67E4">
        <w:rPr>
          <w:sz w:val="28"/>
          <w:szCs w:val="28"/>
        </w:rPr>
        <w:t xml:space="preserve">Zaświadczenie lekarskie. </w:t>
      </w:r>
      <w:r w:rsidRPr="00CC67E4">
        <w:rPr>
          <w:sz w:val="28"/>
          <w:szCs w:val="28"/>
        </w:rPr>
        <w:t>Para dopuszczona do Mistrzostw.</w:t>
      </w:r>
    </w:p>
    <w:p w:rsidR="004D4134" w:rsidRPr="00CC67E4" w:rsidRDefault="004D4134" w:rsidP="004D413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C67E4">
        <w:rPr>
          <w:sz w:val="28"/>
          <w:szCs w:val="28"/>
        </w:rPr>
        <w:t>Filip Karkosz, Katarzyna Magdziarz KTT Astra Szczecin . Po uwzględnieniu zaświadczenia lekarskiego para dopuszczona do Mistrzostw.</w:t>
      </w:r>
    </w:p>
    <w:p w:rsidR="004D4134" w:rsidRPr="00CC67E4" w:rsidRDefault="004D4134" w:rsidP="004D4134">
      <w:pPr>
        <w:pStyle w:val="Akapitzlist"/>
        <w:numPr>
          <w:ilvl w:val="0"/>
          <w:numId w:val="1"/>
        </w:numPr>
        <w:rPr>
          <w:rStyle w:val="Pogrubienie"/>
          <w:bCs w:val="0"/>
          <w:sz w:val="28"/>
          <w:szCs w:val="28"/>
        </w:rPr>
      </w:pPr>
      <w:r w:rsidRPr="00CC67E4">
        <w:rPr>
          <w:rStyle w:val="Pogrubienie"/>
          <w:b w:val="0"/>
          <w:sz w:val="28"/>
          <w:szCs w:val="28"/>
        </w:rPr>
        <w:t>Jan Huber – Karolina Staszak KTT Takt Chełm. Po uwzględnieniu zaświadczenia lekarskiego, startu w Mistrzostwach Okręgu para powinna wykupić Dziką Kartę w wysokości 500 zł by mogła być dopuszczona do mistrzostw.</w:t>
      </w:r>
    </w:p>
    <w:p w:rsidR="004D4134" w:rsidRPr="00CC67E4" w:rsidRDefault="004D4134" w:rsidP="00CC67E4">
      <w:pPr>
        <w:ind w:left="360"/>
        <w:rPr>
          <w:b/>
        </w:rPr>
      </w:pPr>
    </w:p>
    <w:sectPr w:rsidR="004D4134" w:rsidRPr="00CC67E4" w:rsidSect="00666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48BC"/>
    <w:multiLevelType w:val="hybridMultilevel"/>
    <w:tmpl w:val="35FA2284"/>
    <w:lvl w:ilvl="0" w:tplc="8EAA9A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4134"/>
    <w:rsid w:val="004D4134"/>
    <w:rsid w:val="0066656B"/>
    <w:rsid w:val="00CC67E4"/>
    <w:rsid w:val="00D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1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4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2019-10-19T18:33:00Z</dcterms:created>
  <dcterms:modified xsi:type="dcterms:W3CDTF">2019-10-19T19:06:00Z</dcterms:modified>
</cp:coreProperties>
</file>